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39"/>
          <w:tab w:val="right" w:pos="13958"/>
        </w:tabs>
        <w:spacing w:line="640" w:lineRule="exact"/>
        <w:jc w:val="left"/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  <w:tab/>
      </w:r>
      <w:r>
        <w:rPr>
          <w:rFonts w:hint="eastAsia" w:ascii="仿宋" w:hAnsi="仿宋" w:eastAsia="仿宋" w:cs="仿宋"/>
          <w:bCs/>
          <w:sz w:val="44"/>
          <w:szCs w:val="44"/>
          <w:highlight w:val="none"/>
        </w:rPr>
        <w:t>三亚市崖州区机关事业单位2020年公开招考政府雇员储备库岗位</w:t>
      </w:r>
      <w:r>
        <w:rPr>
          <w:rFonts w:hint="eastAsia" w:ascii="仿宋" w:hAnsi="仿宋" w:eastAsia="仿宋" w:cs="仿宋"/>
          <w:bCs/>
          <w:sz w:val="44"/>
          <w:szCs w:val="44"/>
          <w:highlight w:val="none"/>
          <w:lang w:eastAsia="zh-CN"/>
        </w:rPr>
        <w:t>调整表</w:t>
      </w:r>
    </w:p>
    <w:tbl>
      <w:tblPr>
        <w:tblStyle w:val="5"/>
        <w:tblpPr w:leftFromText="180" w:rightFromText="180" w:vertAnchor="text" w:horzAnchor="page" w:tblpXSpec="center" w:tblpY="582"/>
        <w:tblOverlap w:val="never"/>
        <w:tblW w:w="12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19"/>
        <w:gridCol w:w="2100"/>
        <w:gridCol w:w="1440"/>
        <w:gridCol w:w="261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23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招考岗位</w:t>
            </w:r>
          </w:p>
        </w:tc>
        <w:tc>
          <w:tcPr>
            <w:tcW w:w="231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  <w:t>原计划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招考人数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  <w:t>调整原因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  <w:t>调整内容</w:t>
            </w:r>
          </w:p>
        </w:tc>
        <w:tc>
          <w:tcPr>
            <w:tcW w:w="261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  <w:t>调整后的招考人数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综合岗1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50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其他岗位拟入围人数达不到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1：1比例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增加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14名招考人数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64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0102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综合岗2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拟入围人数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17名，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达不到招考人数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减少8名招考人数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0103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综合岗3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不变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无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0104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综合岗4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拟入围人数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4名，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达不到招考人数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1：1比例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减少6名招考人数</w:t>
            </w: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100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100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D"/>
    <w:rsid w:val="0002400A"/>
    <w:rsid w:val="008A69A3"/>
    <w:rsid w:val="00902412"/>
    <w:rsid w:val="00D81CAD"/>
    <w:rsid w:val="00E00240"/>
    <w:rsid w:val="02A60DFD"/>
    <w:rsid w:val="05906D4B"/>
    <w:rsid w:val="06F50654"/>
    <w:rsid w:val="07640363"/>
    <w:rsid w:val="0A767493"/>
    <w:rsid w:val="0BDD4520"/>
    <w:rsid w:val="0C054EC4"/>
    <w:rsid w:val="10E90747"/>
    <w:rsid w:val="17F43F41"/>
    <w:rsid w:val="18DD78E8"/>
    <w:rsid w:val="1AA52860"/>
    <w:rsid w:val="22485423"/>
    <w:rsid w:val="30162F2B"/>
    <w:rsid w:val="328A6352"/>
    <w:rsid w:val="32C150BA"/>
    <w:rsid w:val="344E2713"/>
    <w:rsid w:val="35513FC7"/>
    <w:rsid w:val="356977E6"/>
    <w:rsid w:val="38FA58D4"/>
    <w:rsid w:val="3982057D"/>
    <w:rsid w:val="3D1D098A"/>
    <w:rsid w:val="3D4B0240"/>
    <w:rsid w:val="3E0458A2"/>
    <w:rsid w:val="3F8E6F5A"/>
    <w:rsid w:val="41C0703C"/>
    <w:rsid w:val="41F562A7"/>
    <w:rsid w:val="456A308C"/>
    <w:rsid w:val="48946BD7"/>
    <w:rsid w:val="4AD97BA4"/>
    <w:rsid w:val="534B285E"/>
    <w:rsid w:val="54497C41"/>
    <w:rsid w:val="5B585B23"/>
    <w:rsid w:val="5DFD424C"/>
    <w:rsid w:val="60A070BB"/>
    <w:rsid w:val="625B0D40"/>
    <w:rsid w:val="665A48C7"/>
    <w:rsid w:val="66A40E0D"/>
    <w:rsid w:val="683F4C26"/>
    <w:rsid w:val="68B439D3"/>
    <w:rsid w:val="6943625F"/>
    <w:rsid w:val="70AC5396"/>
    <w:rsid w:val="70EE1D67"/>
    <w:rsid w:val="72293D15"/>
    <w:rsid w:val="72B20C39"/>
    <w:rsid w:val="72E963A1"/>
    <w:rsid w:val="763733FB"/>
    <w:rsid w:val="766472BB"/>
    <w:rsid w:val="7C14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3</TotalTime>
  <ScaleCrop>false</ScaleCrop>
  <LinksUpToDate>false</LinksUpToDate>
  <CharactersWithSpaces>387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南国人力集团</cp:lastModifiedBy>
  <cp:lastPrinted>2020-11-09T02:26:00Z</cp:lastPrinted>
  <dcterms:modified xsi:type="dcterms:W3CDTF">2020-12-17T06:51:40Z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